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953E" w14:textId="77777777" w:rsidR="00764F27" w:rsidRDefault="00764F27" w:rsidP="00E54005">
      <w:pPr>
        <w:jc w:val="both"/>
      </w:pPr>
      <w:r>
        <w:t>Abstract</w:t>
      </w:r>
    </w:p>
    <w:p w14:paraId="2012694B" w14:textId="77777777" w:rsidR="00764F27" w:rsidRDefault="00764F27" w:rsidP="00E54005">
      <w:pPr>
        <w:jc w:val="both"/>
      </w:pPr>
      <w:r>
        <w:t xml:space="preserve"> </w:t>
      </w:r>
    </w:p>
    <w:p w14:paraId="7D5E2468" w14:textId="77777777" w:rsidR="00764F27" w:rsidRDefault="00764F27" w:rsidP="00E54005">
      <w:pPr>
        <w:jc w:val="both"/>
      </w:pPr>
      <w:r>
        <w:t xml:space="preserve">Seit Ende 2022 protestieren tausende Menschen im Iran gegen die theokratische Regierung. Die Demonstrierenden fordern die Einhaltung von Menschen- und Frauenrechten und verlangen einen politischen Wandel. Die Bewegung im Iran findet nicht nur im nationalen, sondern auch im internationalen Raum Beachtung. So positionieren sich vor allem globale Politiker*innen zu den Protesten und solidarisieren sich mit den Demonstrierenden. Die Kommunikation der Politiker*innen findet zumeist über Medien statt und tritt vermehrt über Plattformen wie Instagram in Erscheinung. Soziale Medien fungieren jedoch nicht nur bei Politiker*innen als ein entscheidender Kommunikationskanal, sondern auch bei nicht-politischen Akteur*innen. Aufgrund der beschleunigten, interaktiveren und offeneren Kommunikationsabläufe in sozialen Medien werden diese ebenfalls von Meinungsführer*innen genutzt, welche sich ebenso politisch zu den Aufständen äußern. Dabei unterscheidet sich die Kommunikation der Akteur*innen beispielsweise durch verschiedene Professionalisierungsgrade, in Bezug auf kommunikative Praktiken oder bezüglich Praktiken des Framings. Es kann von einer Adaption und Verwendung differenter Frames in sozialen Plattformen </w:t>
      </w:r>
      <w:proofErr w:type="gramStart"/>
      <w:r>
        <w:t>durch die Akteur</w:t>
      </w:r>
      <w:proofErr w:type="gramEnd"/>
      <w:r>
        <w:t>*innengruppen ausgegangen werden.</w:t>
      </w:r>
    </w:p>
    <w:p w14:paraId="1FA79289" w14:textId="77777777" w:rsidR="00764F27" w:rsidRDefault="00764F27" w:rsidP="00E54005">
      <w:pPr>
        <w:jc w:val="both"/>
      </w:pPr>
      <w:r>
        <w:t xml:space="preserve"> </w:t>
      </w:r>
    </w:p>
    <w:p w14:paraId="50F8C405" w14:textId="7AAD42B2" w:rsidR="00764F27" w:rsidRDefault="00764F27" w:rsidP="00E54005">
      <w:pPr>
        <w:jc w:val="both"/>
      </w:pPr>
      <w:r>
        <w:t xml:space="preserve">Die Frage, inwiefern sich die visuelle und rhetorische Kommunikation sowie das Framing deutscher Spitzenpolitiker*innen und Exil-Iraner*innen zur Frauenrechtsbewegung im Iran auf der Plattform Instagram unterscheiden, soll durch eine strukturierende, qualitative Inhaltsanalyse beantwortet werden. Dabei wurde ein deduktiv entwickelter </w:t>
      </w:r>
      <w:proofErr w:type="spellStart"/>
      <w:r>
        <w:t>Codierleitfaden</w:t>
      </w:r>
      <w:proofErr w:type="spellEnd"/>
      <w:r>
        <w:t xml:space="preserve"> erarbeitet, um die visuelle, rhetorische und Framing-Ebene verschiedener Instagram-Beiträge der Akteur*innen gesondert zu analysieren. Hier zeigte sich, dass die Spitzenpolitiker*innen in ihren Beiträgen deutlich sachlicher und entpersonalisierter kommunizierten als die Exil-Iraner*innen. Dies verdeutlichte sich sowohl auf visueller als auch auf rhetorischer Ebene. Des Weiteren konnte eruiert werden, dass </w:t>
      </w:r>
      <w:proofErr w:type="gramStart"/>
      <w:r>
        <w:t>die Akteur</w:t>
      </w:r>
      <w:proofErr w:type="gramEnd"/>
      <w:r>
        <w:t>*innen unabhängig ihrer Expertise in sozialen Medien framen, sich allerdings innerhalb der Kategorien hinsichtlich ihres Framings unterscheiden. Insgesamt bietet die Forschung einen zielführenden Beitrag für weitere akademische Untersuchungen.</w:t>
      </w:r>
    </w:p>
    <w:sectPr w:rsidR="00764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27"/>
    <w:rsid w:val="00764F27"/>
    <w:rsid w:val="009A1805"/>
    <w:rsid w:val="00E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894A"/>
  <w15:chartTrackingRefBased/>
  <w15:docId w15:val="{414CA1EC-D1A6-E947-9B7E-EF666595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Yesilbas</dc:creator>
  <cp:keywords/>
  <dc:description/>
  <cp:lastModifiedBy>Christopher Poetsch</cp:lastModifiedBy>
  <cp:revision>3</cp:revision>
  <dcterms:created xsi:type="dcterms:W3CDTF">2023-09-27T21:54:00Z</dcterms:created>
  <dcterms:modified xsi:type="dcterms:W3CDTF">2023-10-02T17:06:00Z</dcterms:modified>
</cp:coreProperties>
</file>